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96" w:rsidRDefault="009E2196" w:rsidP="009E21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9E2196" w:rsidRPr="009C2ABD" w:rsidRDefault="009E2196" w:rsidP="009E2196">
      <w:pPr>
        <w:spacing w:after="0"/>
        <w:ind w:left="4248" w:firstLine="708"/>
        <w:jc w:val="right"/>
        <w:rPr>
          <w:rFonts w:asciiTheme="majorBidi" w:hAnsiTheme="majorBidi" w:cstheme="majorBidi"/>
          <w:sz w:val="24"/>
          <w:szCs w:val="24"/>
        </w:rPr>
      </w:pPr>
      <w:r w:rsidRPr="009C2ABD">
        <w:rPr>
          <w:rFonts w:asciiTheme="majorBidi" w:hAnsiTheme="majorBidi" w:cstheme="majorBidi"/>
          <w:sz w:val="24"/>
          <w:szCs w:val="24"/>
        </w:rPr>
        <w:t xml:space="preserve">ПРИЛОЖЕНИЕ </w:t>
      </w:r>
      <w:r>
        <w:rPr>
          <w:rFonts w:asciiTheme="majorBidi" w:hAnsiTheme="majorBidi" w:cstheme="majorBidi"/>
          <w:sz w:val="24"/>
          <w:szCs w:val="24"/>
        </w:rPr>
        <w:t xml:space="preserve">3.3 </w:t>
      </w:r>
    </w:p>
    <w:p w:rsidR="009E2196" w:rsidRPr="009C2ABD" w:rsidRDefault="009E2196" w:rsidP="009E2196">
      <w:pPr>
        <w:spacing w:after="0"/>
        <w:ind w:left="4248" w:firstLine="708"/>
        <w:jc w:val="right"/>
        <w:rPr>
          <w:rFonts w:asciiTheme="majorBidi" w:hAnsiTheme="majorBidi" w:cstheme="majorBidi"/>
          <w:sz w:val="24"/>
          <w:szCs w:val="24"/>
        </w:rPr>
      </w:pPr>
      <w:r w:rsidRPr="009C2ABD">
        <w:rPr>
          <w:rFonts w:asciiTheme="majorBidi" w:hAnsiTheme="majorBidi" w:cstheme="majorBidi"/>
          <w:sz w:val="24"/>
          <w:szCs w:val="24"/>
        </w:rPr>
        <w:t>к основной образовательной программе</w:t>
      </w:r>
    </w:p>
    <w:p w:rsidR="009E2196" w:rsidRPr="009C2ABD" w:rsidRDefault="009E2196" w:rsidP="009E2196">
      <w:pPr>
        <w:spacing w:after="0"/>
        <w:ind w:left="4248" w:firstLine="708"/>
        <w:jc w:val="right"/>
        <w:rPr>
          <w:rFonts w:asciiTheme="majorBidi" w:hAnsiTheme="majorBidi" w:cstheme="majorBidi"/>
          <w:sz w:val="24"/>
          <w:szCs w:val="24"/>
        </w:rPr>
      </w:pPr>
      <w:r w:rsidRPr="009C2ABD">
        <w:rPr>
          <w:rFonts w:asciiTheme="majorBidi" w:hAnsiTheme="majorBidi" w:cstheme="majorBidi"/>
          <w:sz w:val="24"/>
          <w:szCs w:val="24"/>
        </w:rPr>
        <w:t>начального общего образования</w:t>
      </w:r>
    </w:p>
    <w:p w:rsidR="009E2196" w:rsidRPr="009C2ABD" w:rsidRDefault="009E2196" w:rsidP="009E2196">
      <w:pPr>
        <w:spacing w:after="0"/>
        <w:ind w:left="4248" w:firstLine="708"/>
        <w:jc w:val="right"/>
        <w:rPr>
          <w:rFonts w:asciiTheme="majorBidi" w:hAnsiTheme="majorBidi" w:cstheme="majorBidi"/>
          <w:sz w:val="24"/>
          <w:szCs w:val="24"/>
        </w:rPr>
      </w:pPr>
      <w:r w:rsidRPr="009C2ABD">
        <w:rPr>
          <w:rFonts w:asciiTheme="majorBidi" w:hAnsiTheme="majorBidi" w:cstheme="majorBidi"/>
          <w:sz w:val="24"/>
          <w:szCs w:val="24"/>
        </w:rPr>
        <w:t xml:space="preserve">МАОУ СОШ №53 г. Томска </w:t>
      </w:r>
    </w:p>
    <w:p w:rsidR="009E2196" w:rsidRPr="009C2ABD" w:rsidRDefault="009E2196" w:rsidP="009E2196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:rsidR="009E2196" w:rsidRPr="009C2ABD" w:rsidRDefault="009E2196" w:rsidP="009E219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E2196" w:rsidRPr="009C2ABD" w:rsidRDefault="009E2196" w:rsidP="009E219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Pr="000B2B27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2B27">
        <w:rPr>
          <w:rFonts w:asciiTheme="majorBidi" w:hAnsiTheme="majorBidi" w:cstheme="majorBidi"/>
          <w:b/>
          <w:sz w:val="28"/>
          <w:szCs w:val="28"/>
        </w:rPr>
        <w:t xml:space="preserve">УЧЕБНЫЙ ПЛАН </w:t>
      </w:r>
    </w:p>
    <w:p w:rsidR="009E2196" w:rsidRPr="000B2B27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ВНЕУРОЧНОЙ ДЕЯТЕЛЬНОСТИ</w:t>
      </w:r>
    </w:p>
    <w:p w:rsidR="009E2196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2B27">
        <w:rPr>
          <w:rFonts w:asciiTheme="majorBidi" w:hAnsiTheme="majorBidi" w:cstheme="majorBidi"/>
          <w:b/>
          <w:sz w:val="28"/>
          <w:szCs w:val="28"/>
        </w:rPr>
        <w:t xml:space="preserve">НАЧАЛЬНОГО ОБЩЕГО ОБРАЗОВАНИЯ </w:t>
      </w:r>
    </w:p>
    <w:p w:rsidR="009E2196" w:rsidRPr="000B2B27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9E2196" w:rsidRPr="000B2B27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</w:t>
      </w:r>
      <w:r w:rsidRPr="000B2B27">
        <w:rPr>
          <w:rFonts w:asciiTheme="majorBidi" w:hAnsiTheme="majorBidi" w:cstheme="majorBidi"/>
          <w:b/>
          <w:sz w:val="28"/>
          <w:szCs w:val="28"/>
        </w:rPr>
        <w:t xml:space="preserve"> 202</w:t>
      </w:r>
      <w:r w:rsidR="00805F42">
        <w:rPr>
          <w:rFonts w:asciiTheme="majorBidi" w:hAnsiTheme="majorBidi" w:cstheme="majorBidi"/>
          <w:b/>
          <w:sz w:val="28"/>
          <w:szCs w:val="28"/>
        </w:rPr>
        <w:t>4</w:t>
      </w:r>
      <w:r w:rsidRPr="000B2B27">
        <w:rPr>
          <w:rFonts w:asciiTheme="majorBidi" w:hAnsiTheme="majorBidi" w:cstheme="majorBidi"/>
          <w:b/>
          <w:sz w:val="28"/>
          <w:szCs w:val="28"/>
        </w:rPr>
        <w:t>-202</w:t>
      </w:r>
      <w:r w:rsidR="00805F42">
        <w:rPr>
          <w:rFonts w:asciiTheme="majorBidi" w:hAnsiTheme="majorBidi" w:cstheme="majorBidi"/>
          <w:b/>
          <w:sz w:val="28"/>
          <w:szCs w:val="28"/>
        </w:rPr>
        <w:t>5</w:t>
      </w:r>
      <w:r w:rsidRPr="000B2B27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9E2196" w:rsidRPr="000B2B27" w:rsidRDefault="009E2196" w:rsidP="009E2196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Pr="00BA255F" w:rsidRDefault="00805F42" w:rsidP="009E21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Томск 2024</w:t>
      </w:r>
      <w:r w:rsidR="009E2196">
        <w:rPr>
          <w:rFonts w:asciiTheme="majorBidi" w:hAnsiTheme="majorBidi" w:cstheme="majorBidi"/>
          <w:sz w:val="28"/>
          <w:szCs w:val="28"/>
        </w:rPr>
        <w:t xml:space="preserve"> </w:t>
      </w: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9E2196" w:rsidRDefault="009E2196" w:rsidP="009E21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2196" w:rsidRDefault="009E2196" w:rsidP="009E219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9C2ABD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 xml:space="preserve">Цели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</w:t>
      </w:r>
      <w:proofErr w:type="gramStart"/>
      <w:r w:rsidRPr="009E2196">
        <w:rPr>
          <w:rFonts w:asciiTheme="majorBidi" w:hAnsiTheme="majorBidi" w:cstheme="majorBidi"/>
          <w:sz w:val="24"/>
          <w:szCs w:val="24"/>
        </w:rPr>
        <w:t>ребёнка,  учёт</w:t>
      </w:r>
      <w:proofErr w:type="gramEnd"/>
      <w:r w:rsidRPr="009E2196">
        <w:rPr>
          <w:rFonts w:asciiTheme="majorBidi" w:hAnsiTheme="majorBidi" w:cstheme="majorBidi"/>
          <w:sz w:val="24"/>
          <w:szCs w:val="24"/>
        </w:rPr>
        <w:t xml:space="preserve"> его возрастных и индивидуальных особенностей.</w:t>
      </w:r>
    </w:p>
    <w:p w:rsid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 xml:space="preserve">     Внеурочная деятельность организуется по направлениям развития</w:t>
      </w:r>
      <w:r w:rsidRPr="009E2196">
        <w:rPr>
          <w:rFonts w:asciiTheme="majorBidi" w:hAnsiTheme="majorBidi" w:cstheme="majorBidi"/>
          <w:sz w:val="24"/>
          <w:szCs w:val="24"/>
        </w:rPr>
        <w:tab/>
        <w:t xml:space="preserve">личности (спортивно-оздоровительное, </w:t>
      </w:r>
      <w:r>
        <w:rPr>
          <w:rFonts w:asciiTheme="majorBidi" w:hAnsiTheme="majorBidi" w:cstheme="majorBidi"/>
          <w:sz w:val="24"/>
          <w:szCs w:val="24"/>
        </w:rPr>
        <w:t>Д</w:t>
      </w:r>
      <w:r w:rsidRPr="009E2196">
        <w:rPr>
          <w:rFonts w:asciiTheme="majorBidi" w:hAnsiTheme="majorBidi" w:cstheme="majorBidi"/>
          <w:sz w:val="24"/>
          <w:szCs w:val="24"/>
        </w:rPr>
        <w:t xml:space="preserve">уховно-нравственное, социальное, </w:t>
      </w:r>
      <w:proofErr w:type="spellStart"/>
      <w:r w:rsidRPr="009E2196">
        <w:rPr>
          <w:rFonts w:asciiTheme="majorBidi" w:hAnsiTheme="majorBidi" w:cstheme="majorBidi"/>
          <w:sz w:val="24"/>
          <w:szCs w:val="24"/>
        </w:rPr>
        <w:t>общеинтеллектуальное</w:t>
      </w:r>
      <w:proofErr w:type="spellEnd"/>
      <w:r w:rsidRPr="009E2196">
        <w:rPr>
          <w:rFonts w:asciiTheme="majorBidi" w:hAnsiTheme="majorBidi" w:cstheme="majorBidi"/>
          <w:sz w:val="24"/>
          <w:szCs w:val="24"/>
        </w:rPr>
        <w:t xml:space="preserve">, общекультурное). Формы организации внеурочной деятельности, определяет организация, осуществляющая образовательную </w:t>
      </w:r>
      <w:r>
        <w:rPr>
          <w:rFonts w:asciiTheme="majorBidi" w:hAnsiTheme="majorBidi" w:cstheme="majorBidi"/>
          <w:sz w:val="24"/>
          <w:szCs w:val="24"/>
        </w:rPr>
        <w:t>де</w:t>
      </w:r>
      <w:r w:rsidRPr="009E2196">
        <w:rPr>
          <w:rFonts w:asciiTheme="majorBidi" w:hAnsiTheme="majorBidi" w:cstheme="majorBidi"/>
          <w:sz w:val="24"/>
          <w:szCs w:val="24"/>
        </w:rPr>
        <w:t xml:space="preserve">ятельность. 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Внеурочная деятельность может осуществляться по различным схемам, в том числе: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—непосредственно в образовательной организации;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—совместно с организациями и учреждениями дополнительного образования детей, спортивными объектами, учреждениями культуры;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—в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 xml:space="preserve">При организации внеурочной деятельности непосредственно в образовательной организации предполагается, что в этой работе принимают участие все педагогические работники данной организации (учителя начальной </w:t>
      </w:r>
      <w:proofErr w:type="gramStart"/>
      <w:r w:rsidRPr="009E2196">
        <w:rPr>
          <w:rFonts w:asciiTheme="majorBidi" w:hAnsiTheme="majorBidi" w:cstheme="majorBidi"/>
          <w:sz w:val="24"/>
          <w:szCs w:val="24"/>
        </w:rPr>
        <w:t>школы,  учителя</w:t>
      </w:r>
      <w:proofErr w:type="gramEnd"/>
      <w:r w:rsidRPr="009E2196">
        <w:rPr>
          <w:rFonts w:asciiTheme="majorBidi" w:hAnsiTheme="majorBidi" w:cstheme="majorBidi"/>
          <w:sz w:val="24"/>
          <w:szCs w:val="24"/>
        </w:rPr>
        <w:t xml:space="preserve">-предметники, социальные педагоги, педагоги-психологи, учитель-дефектолог, учитель-логопед, </w:t>
      </w:r>
      <w:proofErr w:type="spellStart"/>
      <w:r w:rsidRPr="009E2196">
        <w:rPr>
          <w:rFonts w:asciiTheme="majorBidi" w:hAnsiTheme="majorBidi" w:cstheme="majorBidi"/>
          <w:sz w:val="24"/>
          <w:szCs w:val="24"/>
        </w:rPr>
        <w:t>тьюторы</w:t>
      </w:r>
      <w:proofErr w:type="spellEnd"/>
      <w:r w:rsidRPr="009E2196">
        <w:rPr>
          <w:rFonts w:asciiTheme="majorBidi" w:hAnsiTheme="majorBidi" w:cstheme="majorBidi"/>
          <w:sz w:val="24"/>
          <w:szCs w:val="24"/>
        </w:rPr>
        <w:t xml:space="preserve"> и др.).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их творческих интересов, включения их в художественную, техническую, спортивную и другую деятельность.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9E2196">
        <w:rPr>
          <w:rFonts w:asciiTheme="majorBidi" w:hAnsiTheme="majorBidi" w:cstheme="majorBidi"/>
          <w:sz w:val="24"/>
          <w:szCs w:val="24"/>
        </w:rPr>
        <w:t>деятельностной</w:t>
      </w:r>
      <w:proofErr w:type="spellEnd"/>
      <w:r w:rsidRPr="009E2196">
        <w:rPr>
          <w:rFonts w:asciiTheme="majorBidi" w:hAnsiTheme="majorBidi" w:cstheme="majorBidi"/>
          <w:sz w:val="24"/>
          <w:szCs w:val="24"/>
        </w:rPr>
        <w:t xml:space="preserve"> основы организации образовательной деятельности.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</w:p>
    <w:p w:rsidR="009E2196" w:rsidRPr="009E2196" w:rsidRDefault="009E2196" w:rsidP="009E219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E2196">
        <w:rPr>
          <w:rFonts w:asciiTheme="majorBidi" w:hAnsiTheme="majorBidi" w:cstheme="majorBidi"/>
          <w:sz w:val="24"/>
          <w:szCs w:val="24"/>
        </w:rPr>
        <w:t>При взаимодействии образовательной организации с другими организациями создаются общее программно-методическое пространство, рабочие программы курсов внеурочной деятельности,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организации.</w:t>
      </w:r>
    </w:p>
    <w:p w:rsidR="009E2196" w:rsidRDefault="009E2196" w:rsidP="009E219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05F42" w:rsidRDefault="00805F42" w:rsidP="00805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05F42" w:rsidRPr="009B4CE4" w:rsidRDefault="00805F42" w:rsidP="00805F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CE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805F42" w:rsidRDefault="00805F42" w:rsidP="00805F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CE4">
        <w:rPr>
          <w:rFonts w:ascii="Times New Roman" w:hAnsi="Times New Roman" w:cs="Times New Roman"/>
        </w:rPr>
        <w:t>МАОУ СОШ № 53 г. Томска</w:t>
      </w:r>
    </w:p>
    <w:p w:rsidR="00805F42" w:rsidRPr="009B4CE4" w:rsidRDefault="00805F42" w:rsidP="00805F4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104" w:type="dxa"/>
        <w:tblInd w:w="446" w:type="dxa"/>
        <w:tblLook w:val="04A0" w:firstRow="1" w:lastRow="0" w:firstColumn="1" w:lastColumn="0" w:noHBand="0" w:noVBand="1"/>
      </w:tblPr>
      <w:tblGrid>
        <w:gridCol w:w="2777"/>
        <w:gridCol w:w="485"/>
        <w:gridCol w:w="218"/>
        <w:gridCol w:w="334"/>
        <w:gridCol w:w="673"/>
        <w:gridCol w:w="671"/>
        <w:gridCol w:w="554"/>
        <w:gridCol w:w="674"/>
        <w:gridCol w:w="674"/>
        <w:gridCol w:w="552"/>
        <w:gridCol w:w="675"/>
        <w:gridCol w:w="658"/>
        <w:gridCol w:w="534"/>
        <w:gridCol w:w="671"/>
        <w:gridCol w:w="673"/>
        <w:gridCol w:w="675"/>
        <w:gridCol w:w="671"/>
        <w:gridCol w:w="672"/>
        <w:gridCol w:w="671"/>
        <w:gridCol w:w="592"/>
      </w:tblGrid>
      <w:tr w:rsidR="00805F42" w:rsidRPr="009B4CE4" w:rsidTr="00505951">
        <w:tc>
          <w:tcPr>
            <w:tcW w:w="2777" w:type="dxa"/>
            <w:vMerge w:val="restart"/>
            <w:shd w:val="clear" w:color="auto" w:fill="D9D9D9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4" w:type="dxa"/>
            <w:gridSpan w:val="17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05F42" w:rsidRPr="009B4CE4" w:rsidTr="00505951">
        <w:tc>
          <w:tcPr>
            <w:tcW w:w="2777" w:type="dxa"/>
            <w:vMerge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552" w:type="dxa"/>
            <w:gridSpan w:val="2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673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671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554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674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674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52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675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58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34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671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673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675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671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672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671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92" w:type="dxa"/>
            <w:shd w:val="clear" w:color="auto" w:fill="D9D9D9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4Д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Читаем, с</w:t>
            </w:r>
            <w:r w:rsidRPr="009B4CE4">
              <w:rPr>
                <w:rFonts w:ascii="Times New Roman" w:hAnsi="Times New Roman" w:cs="Times New Roman"/>
              </w:rPr>
              <w:t>читаем, наблюдаем (основы функциональной грамотности)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Знакомство с миром профессий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Путь к успеху 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Готовлюсь к олимпиадам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В мире информатики 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 к сдаче комплекса «ГТО»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Театральная студия</w:t>
            </w:r>
            <w:r>
              <w:rPr>
                <w:rFonts w:ascii="Times New Roman" w:hAnsi="Times New Roman" w:cs="Times New Roman"/>
              </w:rPr>
              <w:t xml:space="preserve"> «Радуга»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Коррекционные занятия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B4CE4"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Коррекционные занятия "Развитие речи"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ррекционно-развивающие занятия «</w:t>
            </w:r>
            <w:r w:rsidRPr="009B4CE4">
              <w:rPr>
                <w:rFonts w:ascii="Times New Roman" w:hAnsi="Times New Roman" w:cs="Times New Roman"/>
              </w:rPr>
              <w:t>Логоп</w:t>
            </w:r>
            <w:r>
              <w:rPr>
                <w:rFonts w:ascii="Times New Roman" w:hAnsi="Times New Roman" w:cs="Times New Roman"/>
              </w:rPr>
              <w:t>едическая ритмика. Произношение»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805F42" w:rsidRPr="009B4CE4" w:rsidTr="00505951">
        <w:tc>
          <w:tcPr>
            <w:tcW w:w="2777" w:type="dxa"/>
          </w:tcPr>
          <w:p w:rsidR="00805F42" w:rsidRPr="009B4CE4" w:rsidRDefault="00805F42" w:rsidP="0050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цвета кроме черного</w:t>
            </w:r>
          </w:p>
        </w:tc>
        <w:tc>
          <w:tcPr>
            <w:tcW w:w="48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805F42" w:rsidRPr="009B4CE4" w:rsidRDefault="00805F42" w:rsidP="0050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</w:tbl>
    <w:p w:rsidR="00805F42" w:rsidRPr="009B4CE4" w:rsidRDefault="00805F42" w:rsidP="00805F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5F42" w:rsidRPr="009C2ABD" w:rsidRDefault="00805F42" w:rsidP="009E2196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805F42" w:rsidRPr="009C2ABD" w:rsidSect="009E2196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96"/>
    <w:rsid w:val="00805F42"/>
    <w:rsid w:val="009E2196"/>
    <w:rsid w:val="00B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5B0C"/>
  <w15:chartTrackingRefBased/>
  <w15:docId w15:val="{ADCD4E61-C76D-4899-8221-9D86E53D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9E219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9E2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E2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2023-11-10T06:48:00Z</dcterms:created>
  <dcterms:modified xsi:type="dcterms:W3CDTF">2024-10-28T08:12:00Z</dcterms:modified>
</cp:coreProperties>
</file>